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1-00</w:t>
      </w: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-1302/2025</w:t>
      </w:r>
    </w:p>
    <w:p>
      <w:pPr>
        <w:keepNext/>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Т А Н О В Л Е Н И Е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14 октября </w:t>
      </w:r>
      <w:r>
        <w:rPr>
          <w:rFonts w:ascii="Times New Roman" w:eastAsia="Times New Roman" w:hAnsi="Times New Roman" w:cs="Times New Roman"/>
          <w:sz w:val="26"/>
          <w:szCs w:val="26"/>
        </w:rPr>
        <w:t>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p>
    <w:p>
      <w:pPr>
        <w:spacing w:before="0" w:after="0"/>
        <w:jc w:val="both"/>
        <w:rPr>
          <w:sz w:val="26"/>
          <w:szCs w:val="26"/>
        </w:rPr>
      </w:pPr>
      <w:r>
        <w:rPr>
          <w:rFonts w:ascii="Times New Roman" w:eastAsia="Times New Roman" w:hAnsi="Times New Roman" w:cs="Times New Roman"/>
          <w:sz w:val="26"/>
          <w:szCs w:val="26"/>
        </w:rPr>
        <w:t xml:space="preserve">при секретаре </w:t>
      </w:r>
      <w:r>
        <w:rPr>
          <w:rFonts w:ascii="Times New Roman" w:eastAsia="Times New Roman" w:hAnsi="Times New Roman" w:cs="Times New Roman"/>
          <w:sz w:val="26"/>
          <w:szCs w:val="26"/>
        </w:rPr>
        <w:t xml:space="preserve">судебного заседания </w:t>
      </w:r>
      <w:r>
        <w:rPr>
          <w:rFonts w:ascii="Times New Roman" w:eastAsia="Times New Roman" w:hAnsi="Times New Roman" w:cs="Times New Roman"/>
          <w:sz w:val="26"/>
          <w:szCs w:val="26"/>
        </w:rPr>
        <w:t>Назмутдиновой</w:t>
      </w:r>
      <w:r>
        <w:rPr>
          <w:rFonts w:ascii="Times New Roman" w:eastAsia="Times New Roman" w:hAnsi="Times New Roman" w:cs="Times New Roman"/>
          <w:sz w:val="26"/>
          <w:szCs w:val="26"/>
        </w:rPr>
        <w:t xml:space="preserve"> В.С.,</w:t>
      </w:r>
    </w:p>
    <w:p>
      <w:pPr>
        <w:spacing w:before="0" w:after="0"/>
        <w:jc w:val="both"/>
        <w:rPr>
          <w:sz w:val="26"/>
          <w:szCs w:val="26"/>
        </w:rPr>
      </w:pPr>
      <w:r>
        <w:rPr>
          <w:rFonts w:ascii="Times New Roman" w:eastAsia="Times New Roman" w:hAnsi="Times New Roman" w:cs="Times New Roman"/>
          <w:sz w:val="26"/>
          <w:szCs w:val="26"/>
        </w:rPr>
        <w:t xml:space="preserve">с участием государственного обвинителя – помощника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Терентьевой Е.А., </w:t>
      </w:r>
      <w:r>
        <w:rPr>
          <w:rFonts w:ascii="Times New Roman" w:eastAsia="Times New Roman" w:hAnsi="Times New Roman" w:cs="Times New Roman"/>
          <w:sz w:val="26"/>
          <w:szCs w:val="26"/>
        </w:rPr>
        <w:t xml:space="preserve">Алексеенко К.Ю., </w:t>
      </w:r>
    </w:p>
    <w:p>
      <w:pPr>
        <w:tabs>
          <w:tab w:val="left" w:pos="360"/>
        </w:tabs>
        <w:spacing w:before="0" w:after="0"/>
        <w:jc w:val="both"/>
        <w:rPr>
          <w:sz w:val="26"/>
          <w:szCs w:val="26"/>
        </w:rPr>
      </w:pPr>
      <w:r>
        <w:rPr>
          <w:sz w:val="26"/>
          <w:szCs w:val="26"/>
        </w:rPr>
        <w:tab/>
      </w:r>
      <w:r>
        <w:rPr>
          <w:sz w:val="26"/>
          <w:szCs w:val="26"/>
        </w:rPr>
        <w:tab/>
      </w:r>
      <w:r>
        <w:rPr>
          <w:rFonts w:ascii="Times New Roman" w:eastAsia="Times New Roman" w:hAnsi="Times New Roman" w:cs="Times New Roman"/>
          <w:sz w:val="26"/>
          <w:szCs w:val="26"/>
        </w:rPr>
        <w:t xml:space="preserve">потерпевшего </w:t>
      </w:r>
      <w:r>
        <w:rPr>
          <w:rStyle w:val="cat-UserDefinedgrp-41rplc-9"/>
          <w:rFonts w:ascii="Times New Roman" w:eastAsia="Times New Roman" w:hAnsi="Times New Roman" w:cs="Times New Roman"/>
          <w:sz w:val="26"/>
          <w:szCs w:val="26"/>
        </w:rPr>
        <w:t>...</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tabs>
          <w:tab w:val="left" w:pos="360"/>
        </w:tabs>
        <w:spacing w:before="0" w:after="0"/>
        <w:jc w:val="both"/>
        <w:rPr>
          <w:sz w:val="26"/>
          <w:szCs w:val="26"/>
        </w:rPr>
      </w:pPr>
      <w:r>
        <w:rPr>
          <w:sz w:val="26"/>
          <w:szCs w:val="26"/>
        </w:rPr>
        <w:tab/>
      </w:r>
      <w:r>
        <w:rPr>
          <w:sz w:val="26"/>
          <w:szCs w:val="26"/>
        </w:rPr>
        <w:tab/>
      </w:r>
      <w:r>
        <w:rPr>
          <w:rFonts w:ascii="Times New Roman" w:eastAsia="Times New Roman" w:hAnsi="Times New Roman" w:cs="Times New Roman"/>
          <w:sz w:val="26"/>
          <w:szCs w:val="26"/>
        </w:rPr>
        <w:t>защитника – адвоката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Цицулина</w:t>
      </w:r>
      <w:r>
        <w:rPr>
          <w:rFonts w:ascii="Times New Roman" w:eastAsia="Times New Roman" w:hAnsi="Times New Roman" w:cs="Times New Roman"/>
          <w:sz w:val="26"/>
          <w:szCs w:val="26"/>
        </w:rPr>
        <w:t xml:space="preserve"> С.А.</w:t>
      </w:r>
      <w:r>
        <w:rPr>
          <w:rFonts w:ascii="Times New Roman" w:eastAsia="Times New Roman" w:hAnsi="Times New Roman" w:cs="Times New Roman"/>
          <w:sz w:val="26"/>
          <w:szCs w:val="26"/>
        </w:rPr>
        <w:t>, представившего ордер №</w:t>
      </w:r>
      <w:r>
        <w:rPr>
          <w:rFonts w:ascii="Times New Roman" w:eastAsia="Times New Roman" w:hAnsi="Times New Roman" w:cs="Times New Roman"/>
          <w:sz w:val="26"/>
          <w:szCs w:val="26"/>
        </w:rPr>
        <w:t>1024</w:t>
      </w:r>
      <w:r>
        <w:rPr>
          <w:rFonts w:ascii="Times New Roman" w:eastAsia="Times New Roman" w:hAnsi="Times New Roman" w:cs="Times New Roman"/>
          <w:sz w:val="26"/>
          <w:szCs w:val="26"/>
        </w:rPr>
        <w:t xml:space="preserve"> от 08.</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p>
    <w:p>
      <w:pPr>
        <w:tabs>
          <w:tab w:val="left" w:pos="360"/>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подсудимого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tabs>
          <w:tab w:val="left" w:pos="360"/>
        </w:tabs>
        <w:spacing w:before="0" w:after="0"/>
        <w:jc w:val="both"/>
        <w:rPr>
          <w:sz w:val="26"/>
          <w:szCs w:val="26"/>
        </w:rPr>
      </w:pPr>
      <w:r>
        <w:rPr>
          <w:sz w:val="26"/>
          <w:szCs w:val="26"/>
        </w:rPr>
        <w:tab/>
      </w:r>
      <w:r>
        <w:rPr>
          <w:rFonts w:ascii="Times New Roman" w:eastAsia="Times New Roman" w:hAnsi="Times New Roman" w:cs="Times New Roman"/>
          <w:sz w:val="26"/>
          <w:szCs w:val="26"/>
        </w:rPr>
        <w:t>рассмотрев в открытом судебном заседании уголовное дело в отношении:</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 xml:space="preserve">, родившегося </w:t>
      </w:r>
      <w:r>
        <w:rPr>
          <w:rStyle w:val="cat-ExternalSystemDefinedgrp-33rplc-1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года в </w:t>
      </w:r>
      <w:r>
        <w:rPr>
          <w:rStyle w:val="cat-UserDefinedgrp-34rplc-1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гражданина Российской Федерации, военнообязанного, имеющего </w:t>
      </w:r>
      <w:r>
        <w:rPr>
          <w:rFonts w:ascii="Times New Roman" w:eastAsia="Times New Roman" w:hAnsi="Times New Roman" w:cs="Times New Roman"/>
          <w:sz w:val="26"/>
          <w:szCs w:val="26"/>
        </w:rPr>
        <w:t>высшее</w:t>
      </w:r>
      <w:r>
        <w:rPr>
          <w:rFonts w:ascii="Times New Roman" w:eastAsia="Times New Roman" w:hAnsi="Times New Roman" w:cs="Times New Roman"/>
          <w:sz w:val="26"/>
          <w:szCs w:val="26"/>
        </w:rPr>
        <w:t xml:space="preserve"> образование, холостого, </w:t>
      </w:r>
      <w:r>
        <w:rPr>
          <w:rStyle w:val="cat-UserDefinedgrp-35rplc-1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зарегистрированного и проживающего по адресу: </w:t>
      </w:r>
      <w:r>
        <w:rPr>
          <w:rStyle w:val="cat-UserDefinedgrp-36rplc-20"/>
          <w:rFonts w:ascii="Times New Roman" w:eastAsia="Times New Roman" w:hAnsi="Times New Roman" w:cs="Times New Roman"/>
          <w:sz w:val="26"/>
          <w:szCs w:val="26"/>
        </w:rPr>
        <w:t>...</w:t>
      </w:r>
      <w:r>
        <w:rPr>
          <w:rFonts w:ascii="Times New Roman" w:eastAsia="Times New Roman" w:hAnsi="Times New Roman" w:cs="Times New Roman"/>
          <w:sz w:val="26"/>
          <w:szCs w:val="26"/>
        </w:rPr>
        <w:t>, т</w:t>
      </w:r>
      <w:r>
        <w:rPr>
          <w:rFonts w:ascii="Times New Roman" w:eastAsia="Times New Roman" w:hAnsi="Times New Roman" w:cs="Times New Roman"/>
          <w:sz w:val="26"/>
          <w:szCs w:val="26"/>
        </w:rPr>
        <w:t>рудоустроенного</w:t>
      </w:r>
      <w:r>
        <w:rPr>
          <w:rFonts w:ascii="Times New Roman" w:eastAsia="Times New Roman" w:hAnsi="Times New Roman" w:cs="Times New Roman"/>
          <w:sz w:val="26"/>
          <w:szCs w:val="26"/>
        </w:rPr>
        <w:t xml:space="preserve"> </w:t>
      </w:r>
      <w:r>
        <w:rPr>
          <w:rStyle w:val="cat-UserDefinedgrp-37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0rplc-2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8rplc-2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ранее не судимого, </w:t>
      </w:r>
      <w:r>
        <w:rPr>
          <w:rFonts w:ascii="Times New Roman" w:eastAsia="Times New Roman" w:hAnsi="Times New Roman" w:cs="Times New Roman"/>
          <w:sz w:val="26"/>
          <w:szCs w:val="26"/>
        </w:rPr>
        <w:t>под стражей по настоящему делу не содержавшегося, с избранной мерой пресечения в виде подписки о невыезде и надлежащем поведении, получившего копию обвинительного акта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30.06.2025</w:t>
      </w:r>
      <w:r>
        <w:rPr>
          <w:rFonts w:ascii="Times New Roman" w:eastAsia="Times New Roman" w:hAnsi="Times New Roman" w:cs="Times New Roman"/>
          <w:sz w:val="26"/>
          <w:szCs w:val="26"/>
        </w:rPr>
        <w:t xml:space="preserve"> года, </w:t>
      </w:r>
    </w:p>
    <w:p>
      <w:pPr>
        <w:tabs>
          <w:tab w:val="left" w:pos="360"/>
        </w:tabs>
        <w:spacing w:before="0" w:after="0"/>
        <w:jc w:val="both"/>
        <w:rPr>
          <w:sz w:val="26"/>
          <w:szCs w:val="26"/>
        </w:rPr>
      </w:pPr>
      <w:r>
        <w:rPr>
          <w:sz w:val="26"/>
          <w:szCs w:val="26"/>
        </w:rPr>
        <w:tab/>
      </w:r>
      <w:r>
        <w:rPr>
          <w:rFonts w:ascii="Times New Roman" w:eastAsia="Times New Roman" w:hAnsi="Times New Roman" w:cs="Times New Roman"/>
          <w:sz w:val="26"/>
          <w:szCs w:val="26"/>
        </w:rPr>
        <w:t>обвиняемого в совершении преступления, предусмотренного ч.1 ст.112 УК РФ,</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Органами следствия </w:t>
      </w:r>
      <w:r>
        <w:rPr>
          <w:rFonts w:ascii="Times New Roman" w:eastAsia="Times New Roman" w:hAnsi="Times New Roman" w:cs="Times New Roman"/>
          <w:sz w:val="26"/>
          <w:szCs w:val="26"/>
        </w:rPr>
        <w:t>Клочко</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Владимир Иванович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обвиняется в следующем: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27 июля 2024 года, около 20 часов 00 минут, Клочков Владимир Иванович, будучи в состоянии алкогольного опьянения, находясь на крыльце подъезда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9, д.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 по улице А.Т. </w:t>
      </w:r>
      <w:r>
        <w:rPr>
          <w:rFonts w:ascii="Times New Roman" w:eastAsia="Times New Roman" w:hAnsi="Times New Roman" w:cs="Times New Roman"/>
          <w:sz w:val="26"/>
          <w:szCs w:val="26"/>
        </w:rPr>
        <w:t>Кугаевской</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 Югры, осознавая общественную опасность своих действий и предвидя возможность наступления вышеуказанных общественно опасных последствий, желая их наступления, умышленно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ходе ссоры, возникшей на почве личных неприязненных отношений с потерпевшим Суриковым Евгением Валерьевичем, нанес последнему в область лица один удар кулаком левой руки, от которого </w:t>
      </w:r>
      <w:r>
        <w:rPr>
          <w:rStyle w:val="cat-UserDefinedgrp-40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В. почувствовал сильную физическую боль и упал лицом вниз на асфальтное покрытие указанного подъездного крыльца, причинив тем самым последнему физическую боль и согласно заключения судебно-медицинской экспертизы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816 от 06 марта 2025 года, телесные повреждения в виде перелома правой скуловой кости, перелома стенок правой верхнечелюстной пазухи, перелома боковой стенки правой глазницы, перелома венечного отростка нижней челюсти справа, причинившие средней тяжести вред здоровью по признаку длительного расстройства его на срок более 3-х недель, а также в виде гематом правой половины лица, не причинивших вреда здоровью.</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Органами следствия действия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квалифицированы по ч. 1 ст. 112 УК РФ – </w:t>
      </w:r>
      <w:r>
        <w:rPr>
          <w:rFonts w:ascii="Times New Roman" w:eastAsia="Times New Roman" w:hAnsi="Times New Roman" w:cs="Times New Roman"/>
          <w:sz w:val="26"/>
          <w:szCs w:val="26"/>
        </w:rPr>
        <w:t>умышленное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причинение средней тяжести вреда здоровью, не </w:t>
      </w:r>
      <w:r>
        <w:rPr>
          <w:rFonts w:ascii="Times New Roman" w:eastAsia="Times New Roman" w:hAnsi="Times New Roman" w:cs="Times New Roman"/>
          <w:sz w:val="26"/>
          <w:szCs w:val="26"/>
        </w:rPr>
        <w:t>опасного для жизни человека и не повлекшего последствий, указанных в статье 111 УК РФ, но вызвавшего длительное расстройство здоровья.</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ходе судебного заседания потерпевший </w:t>
      </w:r>
      <w:r>
        <w:rPr>
          <w:rStyle w:val="cat-UserDefinedgrp-40rplc-42"/>
          <w:rFonts w:ascii="Times New Roman" w:eastAsia="Times New Roman" w:hAnsi="Times New Roman" w:cs="Times New Roman"/>
          <w:sz w:val="26"/>
          <w:szCs w:val="26"/>
        </w:rPr>
        <w:t>...</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заявил ходатайство о прекращении уголовного дела в отношении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связи с примирением сторон. Пояснил, что примирился с подсудимым, причиненный вред заглажен в полном объеме, извинился перед ним. Принятых </w:t>
      </w:r>
      <w:r>
        <w:rPr>
          <w:rFonts w:ascii="Times New Roman" w:eastAsia="Times New Roman" w:hAnsi="Times New Roman" w:cs="Times New Roman"/>
          <w:sz w:val="26"/>
          <w:szCs w:val="26"/>
        </w:rPr>
        <w:t>Клочков</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 по заглаживанию морального вреда ему достаточно. Последствия прекращения уголовного дела в связи с примирением сторон, ему разъяснены и понятны.</w:t>
      </w:r>
    </w:p>
    <w:p>
      <w:pPr>
        <w:spacing w:before="0" w:after="0"/>
        <w:ind w:firstLine="709"/>
        <w:jc w:val="both"/>
        <w:rPr>
          <w:sz w:val="26"/>
          <w:szCs w:val="26"/>
        </w:rPr>
      </w:pPr>
      <w:r>
        <w:rPr>
          <w:rFonts w:ascii="Times New Roman" w:eastAsia="Times New Roman" w:hAnsi="Times New Roman" w:cs="Times New Roman"/>
          <w:sz w:val="26"/>
          <w:szCs w:val="26"/>
        </w:rPr>
        <w:t xml:space="preserve">Подсудимый </w:t>
      </w:r>
      <w:r>
        <w:rPr>
          <w:rFonts w:ascii="Times New Roman" w:eastAsia="Times New Roman" w:hAnsi="Times New Roman" w:cs="Times New Roman"/>
          <w:sz w:val="26"/>
          <w:szCs w:val="26"/>
        </w:rPr>
        <w:t xml:space="preserve">Клочков </w:t>
      </w:r>
      <w:r>
        <w:rPr>
          <w:rFonts w:ascii="Times New Roman" w:eastAsia="Times New Roman" w:hAnsi="Times New Roman" w:cs="Times New Roman"/>
          <w:sz w:val="26"/>
          <w:szCs w:val="26"/>
        </w:rPr>
        <w:t>В.И.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 xml:space="preserve">его </w:t>
      </w:r>
      <w:r>
        <w:rPr>
          <w:rFonts w:ascii="Times New Roman" w:eastAsia="Times New Roman" w:hAnsi="Times New Roman" w:cs="Times New Roman"/>
          <w:sz w:val="26"/>
          <w:szCs w:val="26"/>
        </w:rPr>
        <w:t xml:space="preserve">защитник </w:t>
      </w:r>
      <w:r>
        <w:rPr>
          <w:rFonts w:ascii="Times New Roman" w:eastAsia="Times New Roman" w:hAnsi="Times New Roman" w:cs="Times New Roman"/>
          <w:sz w:val="26"/>
          <w:szCs w:val="26"/>
        </w:rPr>
        <w:t>Цицулин</w:t>
      </w:r>
      <w:r>
        <w:rPr>
          <w:rFonts w:ascii="Times New Roman" w:eastAsia="Times New Roman" w:hAnsi="Times New Roman" w:cs="Times New Roman"/>
          <w:sz w:val="26"/>
          <w:szCs w:val="26"/>
        </w:rPr>
        <w:t xml:space="preserve"> С.А.</w:t>
      </w:r>
      <w:r>
        <w:rPr>
          <w:rFonts w:ascii="Times New Roman" w:eastAsia="Times New Roman" w:hAnsi="Times New Roman" w:cs="Times New Roman"/>
          <w:sz w:val="26"/>
          <w:szCs w:val="26"/>
        </w:rPr>
        <w:t xml:space="preserve"> ходатайство потерпевшего </w:t>
      </w:r>
      <w:r>
        <w:rPr>
          <w:rStyle w:val="cat-UserDefinedgrp-41rplc-4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поддержали и просили о прекращении уголовного дела в отношении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связи с примирением сторон. </w:t>
      </w:r>
    </w:p>
    <w:p>
      <w:pPr>
        <w:spacing w:before="0" w:after="0"/>
        <w:ind w:firstLine="709"/>
        <w:jc w:val="both"/>
        <w:rPr>
          <w:sz w:val="26"/>
          <w:szCs w:val="26"/>
        </w:rPr>
      </w:pPr>
      <w:r>
        <w:rPr>
          <w:rFonts w:ascii="Times New Roman" w:eastAsia="Times New Roman" w:hAnsi="Times New Roman" w:cs="Times New Roman"/>
          <w:sz w:val="26"/>
          <w:szCs w:val="26"/>
        </w:rPr>
        <w:t xml:space="preserve">Подсудимый </w:t>
      </w:r>
      <w:r>
        <w:rPr>
          <w:rFonts w:ascii="Times New Roman" w:eastAsia="Times New Roman" w:hAnsi="Times New Roman" w:cs="Times New Roman"/>
          <w:sz w:val="26"/>
          <w:szCs w:val="26"/>
        </w:rPr>
        <w:t>Клочков Владимир Иванович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пояснил, что вину в совершении преступления он признаёт в полном объёме и в содеянном раскаивается. Он примирился с потерпевшим, принял меры на заглаживание причиненного вреда, извинился перед </w:t>
      </w:r>
      <w:r>
        <w:rPr>
          <w:rFonts w:ascii="Times New Roman" w:eastAsia="Times New Roman" w:hAnsi="Times New Roman" w:cs="Times New Roman"/>
          <w:sz w:val="26"/>
          <w:szCs w:val="26"/>
        </w:rPr>
        <w:t>потерпевшим</w:t>
      </w:r>
      <w:r>
        <w:rPr>
          <w:rFonts w:ascii="Times New Roman" w:eastAsia="Times New Roman" w:hAnsi="Times New Roman" w:cs="Times New Roman"/>
          <w:sz w:val="26"/>
          <w:szCs w:val="26"/>
        </w:rPr>
        <w:t>. Понимает, что прекращение уголовного дела за примирением сторон является не реабилитирующим основанием.</w:t>
      </w:r>
    </w:p>
    <w:p>
      <w:pPr>
        <w:spacing w:before="0" w:after="0"/>
        <w:ind w:firstLine="709"/>
        <w:jc w:val="both"/>
        <w:rPr>
          <w:sz w:val="26"/>
          <w:szCs w:val="26"/>
        </w:rPr>
      </w:pPr>
      <w:r>
        <w:rPr>
          <w:rFonts w:ascii="Times New Roman" w:eastAsia="Times New Roman" w:hAnsi="Times New Roman" w:cs="Times New Roman"/>
          <w:sz w:val="26"/>
          <w:szCs w:val="26"/>
        </w:rPr>
        <w:t>Государственный обвинитель не возражал против удовлетворения ходатайства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прекращении уголовного дела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Выслушав мнение участников процесса, суд приходит к выводу о возможности удовлетворения ходатайства о прекращении уголовного дела по следующим основаниям.</w:t>
      </w:r>
    </w:p>
    <w:p>
      <w:pPr>
        <w:spacing w:before="0" w:after="0"/>
        <w:ind w:firstLine="708"/>
        <w:jc w:val="both"/>
        <w:rPr>
          <w:sz w:val="26"/>
          <w:szCs w:val="26"/>
        </w:rPr>
      </w:pPr>
      <w:r>
        <w:rPr>
          <w:rFonts w:ascii="Times New Roman" w:eastAsia="Times New Roman" w:hAnsi="Times New Roman" w:cs="Times New Roman"/>
          <w:sz w:val="26"/>
          <w:szCs w:val="26"/>
        </w:rPr>
        <w:t>Согласно ст.25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причинённый ему вред.</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причинённый потерпевшему вред.</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9,10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в соответствии со</w:t>
      </w:r>
      <w:r>
        <w:rPr>
          <w:rFonts w:ascii="Times New Roman" w:eastAsia="Times New Roman" w:hAnsi="Times New Roman" w:cs="Times New Roman"/>
          <w:sz w:val="26"/>
          <w:szCs w:val="26"/>
        </w:rPr>
        <w:t> </w:t>
      </w:r>
      <w:hyperlink r:id="rId4" w:anchor="/document/10108000/entry/76" w:history="1">
        <w:r>
          <w:rPr>
            <w:rFonts w:ascii="Times New Roman" w:eastAsia="Times New Roman" w:hAnsi="Times New Roman" w:cs="Times New Roman"/>
            <w:color w:val="0000EE"/>
            <w:sz w:val="26"/>
            <w:szCs w:val="26"/>
          </w:rPr>
          <w:t>ст. 76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 вреда. 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 Под заглаживанием вреда для целей</w:t>
      </w:r>
      <w:r>
        <w:rPr>
          <w:rFonts w:ascii="Times New Roman" w:eastAsia="Times New Roman" w:hAnsi="Times New Roman" w:cs="Times New Roman"/>
          <w:sz w:val="26"/>
          <w:szCs w:val="26"/>
        </w:rPr>
        <w:t> </w:t>
      </w:r>
      <w:hyperlink r:id="rId4" w:anchor="/document/10108000/entry/76" w:history="1">
        <w:r>
          <w:rPr>
            <w:rFonts w:ascii="Times New Roman" w:eastAsia="Times New Roman" w:hAnsi="Times New Roman" w:cs="Times New Roman"/>
            <w:color w:val="0000EE"/>
            <w:sz w:val="26"/>
            <w:szCs w:val="26"/>
          </w:rPr>
          <w:t>ст. 76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перечисленные в п. 2.1 настоящего Постановления Пленума. Способы заглаживания вреда, а также размер его возмещения определяются потерпевшим.</w:t>
      </w:r>
    </w:p>
    <w:p>
      <w:pPr>
        <w:spacing w:before="0" w:after="0"/>
        <w:ind w:firstLine="708"/>
        <w:jc w:val="both"/>
        <w:rPr>
          <w:sz w:val="26"/>
          <w:szCs w:val="26"/>
        </w:rPr>
      </w:pPr>
      <w:r>
        <w:rPr>
          <w:rFonts w:ascii="Times New Roman" w:eastAsia="Times New Roman" w:hAnsi="Times New Roman" w:cs="Times New Roman"/>
          <w:sz w:val="26"/>
          <w:szCs w:val="26"/>
        </w:rPr>
        <w:t xml:space="preserve">Судом установлено, что </w:t>
      </w:r>
      <w:r>
        <w:rPr>
          <w:rFonts w:ascii="Times New Roman" w:eastAsia="Times New Roman" w:hAnsi="Times New Roman" w:cs="Times New Roman"/>
          <w:sz w:val="26"/>
          <w:szCs w:val="26"/>
        </w:rPr>
        <w:t>Клочков Владимир Иванович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обвиняется в совершении преступления, предусмотренного </w:t>
      </w:r>
      <w:r>
        <w:rPr>
          <w:rFonts w:ascii="Times New Roman" w:eastAsia="Times New Roman" w:hAnsi="Times New Roman" w:cs="Times New Roman"/>
          <w:sz w:val="26"/>
          <w:szCs w:val="26"/>
        </w:rPr>
        <w:t>ч.1 ст. 112 УК РФ</w:t>
      </w:r>
      <w:r>
        <w:rPr>
          <w:rFonts w:ascii="Times New Roman" w:eastAsia="Times New Roman" w:hAnsi="Times New Roman" w:cs="Times New Roman"/>
          <w:sz w:val="26"/>
          <w:szCs w:val="26"/>
        </w:rPr>
        <w:t>, которое в соответствии со ст.15 УК РФ относится</w:t>
      </w:r>
      <w:r>
        <w:rPr>
          <w:rFonts w:ascii="Times New Roman" w:eastAsia="Times New Roman" w:hAnsi="Times New Roman" w:cs="Times New Roman"/>
          <w:sz w:val="26"/>
          <w:szCs w:val="26"/>
        </w:rPr>
        <w:t xml:space="preserve"> к категории небольшой тяжести, по месту жительства </w:t>
      </w:r>
      <w:r>
        <w:rPr>
          <w:rFonts w:ascii="Times New Roman" w:eastAsia="Times New Roman" w:hAnsi="Times New Roman" w:cs="Times New Roman"/>
          <w:sz w:val="26"/>
          <w:szCs w:val="26"/>
        </w:rPr>
        <w:t xml:space="preserve">характеризуется </w:t>
      </w:r>
      <w:r>
        <w:rPr>
          <w:rFonts w:ascii="Times New Roman" w:eastAsia="Times New Roman" w:hAnsi="Times New Roman" w:cs="Times New Roman"/>
          <w:sz w:val="26"/>
          <w:szCs w:val="26"/>
        </w:rPr>
        <w:t xml:space="preserve">удовлетворительно, по месту работы </w:t>
      </w:r>
      <w:r>
        <w:rPr>
          <w:rFonts w:ascii="Times New Roman" w:eastAsia="Times New Roman" w:hAnsi="Times New Roman" w:cs="Times New Roman"/>
          <w:sz w:val="26"/>
          <w:szCs w:val="26"/>
        </w:rPr>
        <w:t xml:space="preserve">характеризуется положительно, </w:t>
      </w:r>
      <w:r>
        <w:rPr>
          <w:rFonts w:ascii="Times New Roman" w:eastAsia="Times New Roman" w:hAnsi="Times New Roman" w:cs="Times New Roman"/>
          <w:sz w:val="26"/>
          <w:szCs w:val="26"/>
        </w:rPr>
        <w:t xml:space="preserve">на учёте врачей нарколога и психиатра не состоит. </w:t>
      </w: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риняв во внимание данные о личности виновного лица, полное признание вины, возмещение причиненного ущерба, волеизъявление потерпевшего, добровольность которого сомнений не вызывает, суд приходит к выводу о наличии правовых оснований для прекращения уголовного дела. </w:t>
      </w:r>
    </w:p>
    <w:p>
      <w:pPr>
        <w:spacing w:before="0" w:after="0"/>
        <w:ind w:firstLine="708"/>
        <w:jc w:val="both"/>
        <w:rPr>
          <w:sz w:val="26"/>
          <w:szCs w:val="26"/>
        </w:rPr>
      </w:pPr>
      <w:r>
        <w:rPr>
          <w:rFonts w:ascii="Times New Roman" w:eastAsia="Times New Roman" w:hAnsi="Times New Roman" w:cs="Times New Roman"/>
          <w:sz w:val="26"/>
          <w:szCs w:val="26"/>
        </w:rPr>
        <w:t>Учитывая то, что на дату совершения вменяемого ему преступления подсудимый не был судим, вред потерпевшему возмещён в полном объёме, а также то, что подсудимый и совершённое им преступление не представляют большой общественной опасности для общества, суд считает возможным прекратить уголовное дело в связи с примирением сторон.</w:t>
      </w:r>
    </w:p>
    <w:p>
      <w:pPr>
        <w:spacing w:before="0" w:after="0"/>
        <w:ind w:firstLine="708"/>
        <w:jc w:val="both"/>
        <w:rPr>
          <w:sz w:val="26"/>
          <w:szCs w:val="26"/>
        </w:rPr>
      </w:pPr>
      <w:r>
        <w:rPr>
          <w:rFonts w:ascii="Times New Roman" w:eastAsia="Times New Roman" w:hAnsi="Times New Roman" w:cs="Times New Roman"/>
          <w:sz w:val="26"/>
          <w:szCs w:val="26"/>
        </w:rPr>
        <w:t xml:space="preserve">При этом суд учитывает то, что в ходе судебного заседания было достоверно установлено, как и каким образом </w:t>
      </w:r>
      <w:r>
        <w:rPr>
          <w:rFonts w:ascii="Times New Roman" w:eastAsia="Times New Roman" w:hAnsi="Times New Roman" w:cs="Times New Roman"/>
          <w:sz w:val="26"/>
          <w:szCs w:val="26"/>
        </w:rPr>
        <w:t>Клочков Владимир Иванович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возместил причиненный потерпевшему вред.</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ч.3 ст.24 УПК РФ прекращение уголовного дела влечёт за собой одновременно прекращение уголовного преследования.</w:t>
      </w:r>
    </w:p>
    <w:p>
      <w:pPr>
        <w:spacing w:before="0" w:after="0"/>
        <w:ind w:firstLine="720"/>
        <w:jc w:val="both"/>
        <w:rPr>
          <w:sz w:val="26"/>
          <w:szCs w:val="26"/>
        </w:rPr>
      </w:pPr>
      <w:r>
        <w:rPr>
          <w:rFonts w:ascii="Times New Roman" w:eastAsia="Times New Roman" w:hAnsi="Times New Roman" w:cs="Times New Roman"/>
          <w:sz w:val="26"/>
          <w:szCs w:val="26"/>
        </w:rPr>
        <w:t>Процессуальными издержками по делу явля</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тся вознаграждение адвокат</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участвовавш</w:t>
      </w:r>
      <w:r>
        <w:rPr>
          <w:rFonts w:ascii="Times New Roman" w:eastAsia="Times New Roman" w:hAnsi="Times New Roman" w:cs="Times New Roman"/>
          <w:sz w:val="26"/>
          <w:szCs w:val="26"/>
        </w:rPr>
        <w:t>ему</w:t>
      </w:r>
      <w:r>
        <w:rPr>
          <w:rFonts w:ascii="Times New Roman" w:eastAsia="Times New Roman" w:hAnsi="Times New Roman" w:cs="Times New Roman"/>
          <w:sz w:val="26"/>
          <w:szCs w:val="26"/>
        </w:rPr>
        <w:t xml:space="preserve"> в качестве защитник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уголовном судопроизводстве. </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ст.25, п.3 ч.1 ст.254, ст.256 УПК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Т А Н О В И Л: </w:t>
      </w:r>
    </w:p>
    <w:p>
      <w:pPr>
        <w:spacing w:before="0" w:after="0"/>
        <w:ind w:firstLine="709"/>
        <w:jc w:val="both"/>
        <w:rPr>
          <w:sz w:val="26"/>
          <w:szCs w:val="26"/>
        </w:rPr>
      </w:pPr>
      <w:r>
        <w:rPr>
          <w:rFonts w:ascii="Times New Roman" w:eastAsia="Times New Roman" w:hAnsi="Times New Roman" w:cs="Times New Roman"/>
          <w:sz w:val="26"/>
          <w:szCs w:val="26"/>
        </w:rPr>
        <w:t xml:space="preserve">Уголовное дело в отношении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обвиняемого </w:t>
      </w:r>
      <w:r>
        <w:rPr>
          <w:rFonts w:ascii="Times New Roman" w:eastAsia="Times New Roman" w:hAnsi="Times New Roman" w:cs="Times New Roman"/>
          <w:sz w:val="26"/>
          <w:szCs w:val="26"/>
        </w:rPr>
        <w:t>в совершении преступления, предусмотренного ч.1 ст. 112 УК РФ,</w:t>
      </w:r>
      <w:r>
        <w:rPr>
          <w:rFonts w:ascii="Times New Roman" w:eastAsia="Times New Roman" w:hAnsi="Times New Roman" w:cs="Times New Roman"/>
          <w:sz w:val="26"/>
          <w:szCs w:val="26"/>
        </w:rPr>
        <w:t xml:space="preserve"> прекратить на основании ст.25 УПК РФ</w:t>
      </w:r>
      <w:r>
        <w:rPr>
          <w:rFonts w:ascii="Times New Roman" w:eastAsia="Times New Roman" w:hAnsi="Times New Roman" w:cs="Times New Roman"/>
          <w:sz w:val="26"/>
          <w:szCs w:val="26"/>
        </w:rPr>
        <w:t xml:space="preserve"> в связи с примирением сторон.</w:t>
      </w:r>
    </w:p>
    <w:p>
      <w:pPr>
        <w:spacing w:before="0" w:after="0"/>
        <w:ind w:firstLine="709"/>
        <w:jc w:val="both"/>
        <w:rPr>
          <w:sz w:val="26"/>
          <w:szCs w:val="26"/>
        </w:rPr>
      </w:pPr>
      <w:r>
        <w:rPr>
          <w:rFonts w:ascii="Times New Roman" w:eastAsia="Times New Roman" w:hAnsi="Times New Roman" w:cs="Times New Roman"/>
          <w:sz w:val="26"/>
          <w:szCs w:val="26"/>
        </w:rPr>
        <w:t xml:space="preserve">Меру пресечения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виде подписки о невыезде и надлежащем поведении </w:t>
      </w:r>
      <w:r>
        <w:rPr>
          <w:rFonts w:ascii="Times New Roman" w:eastAsia="Times New Roman" w:hAnsi="Times New Roman" w:cs="Times New Roman"/>
          <w:sz w:val="26"/>
          <w:szCs w:val="26"/>
        </w:rPr>
        <w:t>оставить прежней до вступления постановления в законную силу, затем отменить.</w:t>
      </w:r>
    </w:p>
    <w:p>
      <w:pPr>
        <w:spacing w:before="0" w:after="0"/>
        <w:ind w:firstLine="709"/>
        <w:jc w:val="both"/>
        <w:rPr>
          <w:sz w:val="26"/>
          <w:szCs w:val="26"/>
        </w:rPr>
      </w:pPr>
      <w:r>
        <w:rPr>
          <w:rFonts w:ascii="Times New Roman" w:eastAsia="Times New Roman" w:hAnsi="Times New Roman" w:cs="Times New Roman"/>
          <w:sz w:val="26"/>
          <w:szCs w:val="26"/>
        </w:rPr>
        <w:t xml:space="preserve">Процессуальные издержки в виде вознаграждения адвоката отнести на счёт средств федерального бюджета и освободить </w:t>
      </w:r>
      <w:r>
        <w:rPr>
          <w:rFonts w:ascii="Times New Roman" w:eastAsia="Times New Roman" w:hAnsi="Times New Roman" w:cs="Times New Roman"/>
          <w:sz w:val="26"/>
          <w:szCs w:val="26"/>
        </w:rPr>
        <w:t>Клочкова</w:t>
      </w:r>
      <w:r>
        <w:rPr>
          <w:rFonts w:ascii="Times New Roman" w:eastAsia="Times New Roman" w:hAnsi="Times New Roman" w:cs="Times New Roman"/>
          <w:sz w:val="26"/>
          <w:szCs w:val="26"/>
        </w:rPr>
        <w:t xml:space="preserve"> Владимира Ивановича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возмещения указанных процессуальных издержек.</w:t>
      </w:r>
    </w:p>
    <w:p>
      <w:pPr>
        <w:spacing w:before="0" w:after="16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апелляционном порядке в течение 15 суток со дня его вынесения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w:t>
      </w: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p>
      <w:pPr>
        <w:spacing w:before="0" w:after="0"/>
        <w:rPr>
          <w:sz w:val="26"/>
          <w:szCs w:val="26"/>
        </w:rPr>
      </w:pPr>
    </w:p>
    <w:p>
      <w:pPr>
        <w:spacing w:before="0" w:after="0"/>
        <w:rPr>
          <w:sz w:val="26"/>
          <w:szCs w:val="26"/>
        </w:rPr>
      </w:pPr>
    </w:p>
    <w:p>
      <w:pPr>
        <w:spacing w:before="0" w:after="160" w:line="259" w:lineRule="auto"/>
        <w:rPr>
          <w:sz w:val="22"/>
          <w:szCs w:val="22"/>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1rplc-9">
    <w:name w:val="cat-UserDefined grp-41 rplc-9"/>
    <w:basedOn w:val="DefaultParagraphFont"/>
  </w:style>
  <w:style w:type="character" w:customStyle="1" w:styleId="cat-ExternalSystemDefinedgrp-33rplc-15">
    <w:name w:val="cat-ExternalSystemDefined grp-33 rplc-15"/>
    <w:basedOn w:val="DefaultParagraphFont"/>
  </w:style>
  <w:style w:type="character" w:customStyle="1" w:styleId="cat-UserDefinedgrp-34rplc-18">
    <w:name w:val="cat-UserDefined grp-34 rplc-18"/>
    <w:basedOn w:val="DefaultParagraphFont"/>
  </w:style>
  <w:style w:type="character" w:customStyle="1" w:styleId="cat-UserDefinedgrp-35rplc-19">
    <w:name w:val="cat-UserDefined grp-35 rplc-19"/>
    <w:basedOn w:val="DefaultParagraphFont"/>
  </w:style>
  <w:style w:type="character" w:customStyle="1" w:styleId="cat-UserDefinedgrp-36rplc-20">
    <w:name w:val="cat-UserDefined grp-36 rplc-20"/>
    <w:basedOn w:val="DefaultParagraphFont"/>
  </w:style>
  <w:style w:type="character" w:customStyle="1" w:styleId="cat-UserDefinedgrp-37rplc-23">
    <w:name w:val="cat-UserDefined grp-37 rplc-23"/>
    <w:basedOn w:val="DefaultParagraphFont"/>
  </w:style>
  <w:style w:type="character" w:customStyle="1" w:styleId="cat-PassportDatagrp-30rplc-25">
    <w:name w:val="cat-PassportData grp-30 rplc-25"/>
    <w:basedOn w:val="DefaultParagraphFont"/>
  </w:style>
  <w:style w:type="character" w:customStyle="1" w:styleId="cat-UserDefinedgrp-38rplc-26">
    <w:name w:val="cat-UserDefined grp-38 rplc-26"/>
    <w:basedOn w:val="DefaultParagraphFont"/>
  </w:style>
  <w:style w:type="character" w:customStyle="1" w:styleId="cat-UserDefinedgrp-40rplc-37">
    <w:name w:val="cat-UserDefined grp-40 rplc-37"/>
    <w:basedOn w:val="DefaultParagraphFont"/>
  </w:style>
  <w:style w:type="character" w:customStyle="1" w:styleId="cat-UserDefinedgrp-40rplc-42">
    <w:name w:val="cat-UserDefined grp-40 rplc-42"/>
    <w:basedOn w:val="DefaultParagraphFont"/>
  </w:style>
  <w:style w:type="character" w:customStyle="1" w:styleId="cat-UserDefinedgrp-41rplc-48">
    <w:name w:val="cat-UserDefined grp-41 rplc-4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